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Gumi tesnilo po meri</w:t>
      </w:r>
    </w:p>
    <w:p>
      <w:pPr/>
      <w:r>
        <w:rPr/>
        <w:t xml:space="preserve">S tehniko segmentnih obročev</w:t>
      </w:r>
    </w:p>
    <w:p>
      <w:pPr/>
      <w:r>
        <w:rPr/>
        <w:t xml:space="preserve">Za uporabo v uvodnici in prirobnici iz plastike HSI150. Deljena izvedba za zatesnitev na novo vgrajenih ali že položenih kablov in različnih ponavljajočih se kabelskih napeljav. Individualna zatesnitev segmentnih obročev omogoča prilagajanje premeru kabla na kraju samem. Tako je mogoče več posameznih tesnil zamenjati z enim univerzalnim.</w:t>
      </w:r>
    </w:p>
    <w:p/>
    <w:p>
      <w:pPr/>
      <w:r>
        <w:rPr/>
        <w:t xml:space="preserve">Mere: Tesnilna širina: 60 mm; Pritisni plošči: 5 mm; Zunanji premer: 150/160 mm</w:t>
      </w:r>
    </w:p>
    <w:p>
      <w:pPr>
        <w:spacing w:before="40" w:after="80"/>
      </w:pPr>
      <w:r>
        <w:rPr>
          <w:rFonts w:ascii="Arial" w:hAnsi="Arial" w:eastAsia="Arial" w:cs="Arial"/>
          <w:sz w:val="20"/>
          <w:szCs w:val="20"/>
        </w:rPr>
        <w:t xml:space="preserve">Material: Pritisni plošči, vijaki, matice in podložke: nerjavno jeklo V2A (AISI 304L) ali V4A (AISI 316L); Guma: EPDM</w:t>
      </w:r>
    </w:p>
    <w:p>
      <w:pPr>
        <w:spacing w:before="40" w:after="80"/>
      </w:pPr>
      <w:r>
        <w:rPr>
          <w:rFonts w:ascii="Arial" w:hAnsi="Arial" w:eastAsia="Arial" w:cs="Arial"/>
          <w:sz w:val="20"/>
          <w:szCs w:val="20"/>
        </w:rPr>
        <w:t xml:space="preserve">Tesnjenje: Plino- in vodotesno; Neprepustno za radon</w:t>
      </w:r>
    </w:p>
    <w:p/>
    <w:p>
      <w:pPr>
        <w:spacing w:before="40" w:after="80"/>
      </w:pPr>
      <w:r>
        <w:rPr>
          <w:rFonts w:ascii="Arial" w:hAnsi="Arial" w:eastAsia="Arial" w:cs="Arial"/>
          <w:sz w:val="20"/>
          <w:szCs w:val="20"/>
        </w:rPr>
        <w:t xml:space="preserve">Lastnosti: Izdelava po meri glede na zahtevani profil; Tehnika segmentnih obročev omogoča prilagoditev na tri oz. pet različnih premerov cevi na kraju samem; Oblikovno spojena povezava z bajonetom, kar zagotavlja zaščito pred iztrganjem; Primerno tudi za zatesnitev kablov TRI-DELTA</w:t>
      </w:r>
    </w:p>
    <w:p>
      <w:pPr>
        <w:spacing w:before="40" w:after="80"/>
      </w:pPr>
      <w:r>
        <w:rPr>
          <w:rFonts w:ascii="Arial" w:hAnsi="Arial" w:eastAsia="Arial" w:cs="Arial"/>
          <w:sz w:val="20"/>
          <w:szCs w:val="20"/>
        </w:rPr>
        <w:t xml:space="preserve">Oznaka za naročanje: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Znamka: Hauff 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Informacije o proizvajalcu</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Razpisna besedila - Gumi tesnilo po meri</dc:title>
  <dc:description/>
  <dc:subject/>
  <cp:keywords/>
  <cp:category/>
  <cp:lastModifiedBy/>
  <dcterms:created xsi:type="dcterms:W3CDTF">2024-05-15T15:51:38+02:00</dcterms:created>
  <dcterms:modified xsi:type="dcterms:W3CDTF">2024-05-15T15:51:38+02:00</dcterms:modified>
</cp:coreProperties>
</file>

<file path=docProps/custom.xml><?xml version="1.0" encoding="utf-8"?>
<Properties xmlns="http://schemas.openxmlformats.org/officeDocument/2006/custom-properties" xmlns:vt="http://schemas.openxmlformats.org/officeDocument/2006/docPropsVTypes"/>
</file>